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11" w:rsidRPr="002B3A11" w:rsidRDefault="002B3A11" w:rsidP="002B3A11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2B3A11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«Игрушки в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 семье</w:t>
      </w:r>
      <w:r w:rsidRPr="002B3A11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». Консультация для родителей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Невозможно представить дошкольное детство без игры и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игрушки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. Здесь формируются все стороны личности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. Этим объясняются огромные воспитательные возможности игры, которую психологи считают ведущей деятельностью дошкольника.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Игр</w:t>
      </w:r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а-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важное средство умственного воспитания дошкольника. В ней умственная активность детей всегда связана с работой воображения, которое появляется и развивается в поиске сре</w:t>
      </w:r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дств дл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я выполнения задуманного. Интересные игры создают бодрое, радостное настроение, делают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жизнь детей полной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удовлетворяют их потребность в активной деятельности.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Даже в хороших условиях, при полноценном питании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ребёнок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будет плохо развиваться, станет вялым, если он будет лишён игры.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Непременный спутник </w:t>
      </w:r>
      <w:proofErr w:type="spellStart"/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игры-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игрушка</w:t>
      </w:r>
      <w:proofErr w:type="spellEnd"/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. Какая же он</w:t>
      </w:r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а-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современная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игрушка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? И какой она должна быть?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Серийная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игрушка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с которой, к сожалению, имеет дело современный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ребёнок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по </w:t>
      </w:r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сути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является </w:t>
      </w:r>
      <w:proofErr w:type="spellStart"/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антиигрушкой</w:t>
      </w:r>
      <w:proofErr w:type="spell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: в ней содержится идея обладания, а не радостного постижения мира; она формирует тенденцию вытеснения развивающей игры и подлинного творчества. Внешняя привлекательность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игрушки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становится важнее игрового применения, отсюд</w:t>
      </w:r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а-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новые формы, материалы, несвойственные традиционной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игрушке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. Серийная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игрушка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противостоит развивающей, той, которая способствует развитию творческого потенциала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и его личностному и нравственн</w:t>
      </w:r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о-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духовному росту,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конструктивной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многофункциональной </w:t>
      </w:r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(мяч, обруч, палка, шары, ленты на палочках, музыкальные инструменты)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Игрушка для ребёнка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должна быть источником радости, мотивом для игры. Она должна создавать условия для развития, оставляя возможность для самостоятельного творчества. Современные же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игрушки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не составляют места для домысливания сюжета.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Ребёнок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окружённый пластмассовыми </w:t>
      </w:r>
      <w:proofErr w:type="spell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Барби</w:t>
      </w:r>
      <w:proofErr w:type="spell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трансформерами</w:t>
      </w:r>
      <w:proofErr w:type="spell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киборгами, представляет собой человека, заряжённого энергиями западного общества. Если же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ребёнок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с детства окружён представителями нечистой силы, то способность к вере, состраданию, сочувствию, милосердию будет в нём атрофирована, вероятно, навсегда.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Игрушка способна породить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чудовищ в душе маленького человека. С этим, к сожалению, приходиться сталкиваться всё чаще те только психологам, но и детским педиатрам.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Игрушка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полезная ставит перед собой благородную воспитательную </w:t>
      </w:r>
      <w:proofErr w:type="spellStart"/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задачу-учить</w:t>
      </w:r>
      <w:proofErr w:type="spellEnd"/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добру и красоте, мудрости и состраданию. Поэтому в дошкольном возрасте лучше не покупать куклу </w:t>
      </w:r>
      <w:proofErr w:type="spell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Барби</w:t>
      </w:r>
      <w:proofErr w:type="spell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Ведь </w:t>
      </w:r>
      <w:proofErr w:type="spell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Барб</w:t>
      </w:r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proofErr w:type="spell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модель женщины. Её можно одевать, раздевать, приобретать новые вещи. Через </w:t>
      </w:r>
      <w:proofErr w:type="spell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Барби</w:t>
      </w:r>
      <w:proofErr w:type="spell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транслируется потребительский образ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жизн</w:t>
      </w:r>
      <w:proofErr w:type="gramStart"/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и-</w:t>
      </w:r>
      <w:proofErr w:type="gramEnd"/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бесконечные наряды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развлечения. По отношению к этой кукле девочка почувствует </w:t>
      </w:r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себя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скорее горничной, прислугой, а не мамой, няней. Это не то маленькое существо, которое хочется нянчить, кормить, укладывать спать, лечить, т. е. Ощущать себя хоть на ступеньку выше, взрослей. Кукла в этом возрасте должна акцентировать внимание не на </w:t>
      </w:r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«красоте»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а в первую очередь на чувствах заботы.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Но всё не так плохо. У нас есть хорошие, мудрые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игрушки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. В магазинах можно найти персонажей любимой телевизионной программы </w:t>
      </w:r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«Спокойной ночи, малыши»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Филю, </w:t>
      </w:r>
      <w:proofErr w:type="spell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Хрюшу</w:t>
      </w:r>
      <w:proofErr w:type="spell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Степашку и </w:t>
      </w:r>
      <w:proofErr w:type="spell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Каркушу</w:t>
      </w:r>
      <w:proofErr w:type="spell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. Они учат добру, справедливости. Учат не обманывать, не предавать и многому другому. И всё это рассказывается в понятной для детей форме. Эти персонажи излучают добро и любовь к каждому из зрителей, а те тоже отвечают любовью.</w:t>
      </w:r>
    </w:p>
    <w:p w:rsidR="002B3A11" w:rsidRPr="002B3A11" w:rsidRDefault="002B3A11" w:rsidP="002B3A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детей постарше можно купить наборы для постройки кораблей, самолётов, лодок. Для девочек продаются красивые наборы для вышивания и пошива платьев своим 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любимым куклам, а </w:t>
      </w:r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мальчиков-столярные инструменты. Они учат детей самостоятельности, трудолюбию, заботе </w:t>
      </w:r>
      <w:proofErr w:type="gramStart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ближних.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Различные материалы представляют самый дешёвый и самый благородный игровой элемент. «Если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ребёнок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умеет играть с такими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игрушками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это значит, что у него уже есть высокая культура игры и зарождается высокая культура деятельности».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(А. Макаренко)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А ещё есть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игрушки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не надо покупать. Достаточно прогуляться по парку и набрать жёлудей, палочек, шишек, камушков, проверить мамины запасы кусочков ткани, лент и сделать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игрушку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из этого подручного материала. Здесь огромное поле для фантазии и игры.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«Липкий мячик»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- нужны лишь пара кухонных варежек-прихваток с пришитой на них </w:t>
      </w:r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«липучкой»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и поролоновый мячик.</w:t>
      </w:r>
      <w:proofErr w:type="gramEnd"/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Дети будут с удовольствием играть в такой </w:t>
      </w:r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«теннис»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развивая координацию движений, дальность броска, глазомер и ловкость.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Вот несколько советов взрослым, которые собираются приобрести новую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игрушку ребёнку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• помните, что каждая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игрушка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рассчитана на определённый возраст. Если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2-3 лет вполне удовлетворит машинка с нарисованными на них частями, то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ребёнку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6-7 лет играть с такой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игрушкой будет неинтересно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• чем младше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ребёнок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тем крупнее должен быть материал для строительных игр. В возрасте 6-7 лет крупный строительный материал обязательно надо дополнять мелким;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прежде чем покупать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игрушку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подумайте, какую пользу она может принести. У подвижного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должны быть спортивные мячи, скакалки, но ему также необходимы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игрушки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воспитывающие усидчивость, сосредоточенность </w:t>
      </w:r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(мозаика, </w:t>
      </w:r>
      <w:proofErr w:type="spellStart"/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пазлы</w:t>
      </w:r>
      <w:proofErr w:type="spellEnd"/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 </w:t>
      </w:r>
      <w:r w:rsidRPr="002B3A1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конструкторы</w:t>
      </w:r>
      <w:r w:rsidRPr="002B3A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приобретая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игрушки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учитывайте склонности детей, но не всегда руководствуйтесь только их интересами. Предлагая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ребёнку разные игрушки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, мы пробуждаем у него разнообразные интересы;</w:t>
      </w:r>
    </w:p>
    <w:p w:rsidR="002B3A11" w:rsidRPr="002B3A11" w:rsidRDefault="002B3A11" w:rsidP="002B3A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• помните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: нет </w:t>
      </w:r>
      <w:r w:rsidRPr="002B3A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игрушки</w:t>
      </w:r>
      <w:r w:rsidRPr="002B3A11">
        <w:rPr>
          <w:rFonts w:ascii="Times New Roman" w:eastAsia="Times New Roman" w:hAnsi="Times New Roman" w:cs="Times New Roman"/>
          <w:color w:val="111111"/>
          <w:sz w:val="24"/>
          <w:szCs w:val="24"/>
        </w:rPr>
        <w:t> только для мальчиков и только для девочек. Мальчики должны уметь играть с куклами, а девочки- с машинками.</w:t>
      </w:r>
    </w:p>
    <w:p w:rsidR="002E683A" w:rsidRDefault="002E683A"/>
    <w:sectPr w:rsidR="002E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A11"/>
    <w:rsid w:val="002B3A11"/>
    <w:rsid w:val="002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B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B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3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комп55</dc:creator>
  <cp:keywords/>
  <dc:description/>
  <cp:lastModifiedBy>комп55</cp:lastModifiedBy>
  <cp:revision>2</cp:revision>
  <dcterms:created xsi:type="dcterms:W3CDTF">2018-06-17T15:56:00Z</dcterms:created>
  <dcterms:modified xsi:type="dcterms:W3CDTF">2018-06-17T15:57:00Z</dcterms:modified>
</cp:coreProperties>
</file>